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EA33" w14:textId="77777777" w:rsidR="00B839CF" w:rsidRDefault="00B839CF">
      <w:pPr>
        <w:pStyle w:val="Title"/>
      </w:pPr>
    </w:p>
    <w:tbl>
      <w:tblPr>
        <w:tblW w:w="0" w:type="auto"/>
        <w:tblInd w:w="155" w:type="dxa"/>
        <w:tblBorders>
          <w:top w:val="single" w:sz="18" w:space="0" w:color="333399"/>
          <w:left w:val="single" w:sz="18" w:space="0" w:color="333399"/>
          <w:bottom w:val="single" w:sz="18" w:space="0" w:color="333399"/>
          <w:right w:val="single" w:sz="18" w:space="0" w:color="333399"/>
          <w:insideH w:val="single" w:sz="18" w:space="0" w:color="333399"/>
          <w:insideV w:val="single" w:sz="18" w:space="0" w:color="33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0"/>
      </w:tblGrid>
      <w:tr w:rsidR="00B839CF" w14:paraId="26DEBB99" w14:textId="77777777">
        <w:trPr>
          <w:trHeight w:val="1498"/>
        </w:trPr>
        <w:tc>
          <w:tcPr>
            <w:tcW w:w="8940" w:type="dxa"/>
          </w:tcPr>
          <w:p w14:paraId="47E46BB0" w14:textId="77777777" w:rsidR="00B839CF" w:rsidRDefault="00000000">
            <w:pPr>
              <w:pStyle w:val="TableParagraph"/>
              <w:spacing w:line="305" w:lineRule="exact"/>
              <w:ind w:left="2475" w:right="2431"/>
              <w:jc w:val="center"/>
              <w:rPr>
                <w:rFonts w:ascii="Arial Black"/>
              </w:rPr>
            </w:pPr>
            <w:r>
              <w:rPr>
                <w:rFonts w:ascii="Arial Black"/>
                <w:w w:val="85"/>
                <w:u w:val="single"/>
              </w:rPr>
              <w:t>Site</w:t>
            </w:r>
            <w:r>
              <w:rPr>
                <w:rFonts w:ascii="Arial Black"/>
                <w:spacing w:val="-8"/>
                <w:w w:val="95"/>
                <w:u w:val="single"/>
              </w:rPr>
              <w:t xml:space="preserve"> </w:t>
            </w:r>
            <w:r>
              <w:rPr>
                <w:rFonts w:ascii="Arial Black"/>
                <w:spacing w:val="-2"/>
                <w:w w:val="95"/>
                <w:u w:val="single"/>
              </w:rPr>
              <w:t>Information</w:t>
            </w:r>
          </w:p>
          <w:p w14:paraId="21040B84" w14:textId="77777777" w:rsidR="00B839CF" w:rsidRDefault="00B839CF"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 w14:paraId="333A92DB" w14:textId="2AF80937" w:rsidR="00B839CF" w:rsidRDefault="00000000">
            <w:pPr>
              <w:pStyle w:val="TableParagraph"/>
            </w:pPr>
            <w:r>
              <w:rPr>
                <w:rFonts w:ascii="Arial Black"/>
                <w:w w:val="90"/>
              </w:rPr>
              <w:t>Feature</w:t>
            </w:r>
            <w:r>
              <w:rPr>
                <w:rFonts w:ascii="Arial Black"/>
                <w:spacing w:val="-4"/>
                <w:w w:val="90"/>
              </w:rPr>
              <w:t xml:space="preserve"> </w:t>
            </w:r>
            <w:r>
              <w:rPr>
                <w:rFonts w:ascii="Arial Black"/>
                <w:w w:val="90"/>
              </w:rPr>
              <w:t>Name:</w:t>
            </w:r>
            <w:r>
              <w:rPr>
                <w:rFonts w:ascii="Arial Black"/>
                <w:spacing w:val="-8"/>
              </w:rPr>
              <w:t xml:space="preserve"> </w:t>
            </w:r>
            <w:r w:rsidRPr="002D64CF">
              <w:t>STR-</w:t>
            </w:r>
            <w:r w:rsidR="00CF7373" w:rsidRPr="002D64CF">
              <w:t>1</w:t>
            </w:r>
          </w:p>
          <w:p w14:paraId="6920B578" w14:textId="25CDBCB6" w:rsidR="00B839CF" w:rsidRPr="005C51A2" w:rsidRDefault="00000000">
            <w:pPr>
              <w:pStyle w:val="TableParagraph"/>
              <w:spacing w:before="11"/>
              <w:ind w:left="106"/>
            </w:pPr>
            <w:r w:rsidRPr="0097010C">
              <w:t>Latitude:</w:t>
            </w:r>
            <w:r w:rsidRPr="0097010C">
              <w:rPr>
                <w:spacing w:val="60"/>
                <w:w w:val="150"/>
              </w:rPr>
              <w:t xml:space="preserve"> </w:t>
            </w:r>
            <w:r w:rsidRPr="0097010C">
              <w:t>35.</w:t>
            </w:r>
            <w:r w:rsidR="0097010C" w:rsidRPr="0097010C">
              <w:t>237373</w:t>
            </w:r>
            <w:r w:rsidRPr="0097010C">
              <w:rPr>
                <w:rFonts w:ascii="Symbol" w:hAnsi="Symbol"/>
              </w:rPr>
              <w:t></w:t>
            </w:r>
            <w:r w:rsidR="005C51A2">
              <w:rPr>
                <w:rFonts w:ascii="Symbol" w:hAnsi="Symbol"/>
              </w:rPr>
              <w:t xml:space="preserve"> </w:t>
            </w:r>
            <w:r w:rsidR="005C51A2" w:rsidRPr="005C51A2">
              <w:t>N</w:t>
            </w:r>
            <w:r w:rsidRPr="0097010C">
              <w:t>,</w:t>
            </w:r>
            <w:r w:rsidRPr="0097010C">
              <w:rPr>
                <w:spacing w:val="17"/>
              </w:rPr>
              <w:t xml:space="preserve"> </w:t>
            </w:r>
            <w:r w:rsidRPr="0097010C">
              <w:t>Longitude:</w:t>
            </w:r>
            <w:r w:rsidRPr="0097010C">
              <w:rPr>
                <w:spacing w:val="60"/>
                <w:w w:val="150"/>
              </w:rPr>
              <w:t xml:space="preserve"> </w:t>
            </w:r>
            <w:r w:rsidRPr="0097010C">
              <w:t>-</w:t>
            </w:r>
            <w:r w:rsidRPr="0097010C">
              <w:rPr>
                <w:spacing w:val="-2"/>
              </w:rPr>
              <w:t>85.</w:t>
            </w:r>
            <w:r w:rsidR="0097010C" w:rsidRPr="0097010C">
              <w:rPr>
                <w:spacing w:val="-2"/>
              </w:rPr>
              <w:t>873489</w:t>
            </w:r>
            <w:r w:rsidRPr="0097010C">
              <w:rPr>
                <w:rFonts w:ascii="Symbol" w:hAnsi="Symbol"/>
                <w:spacing w:val="-2"/>
              </w:rPr>
              <w:t></w:t>
            </w:r>
            <w:r w:rsidR="005C51A2">
              <w:rPr>
                <w:rFonts w:ascii="Symbol" w:hAnsi="Symbol"/>
                <w:spacing w:val="-2"/>
              </w:rPr>
              <w:t xml:space="preserve"> </w:t>
            </w:r>
            <w:r w:rsidR="005C51A2">
              <w:rPr>
                <w:spacing w:val="-2"/>
              </w:rPr>
              <w:t>W</w:t>
            </w:r>
          </w:p>
        </w:tc>
      </w:tr>
      <w:tr w:rsidR="00B839CF" w14:paraId="79E16BC1" w14:textId="77777777">
        <w:trPr>
          <w:trHeight w:val="8390"/>
        </w:trPr>
        <w:tc>
          <w:tcPr>
            <w:tcW w:w="8940" w:type="dxa"/>
          </w:tcPr>
          <w:p w14:paraId="49CFB1DA" w14:textId="77777777" w:rsidR="00B839CF" w:rsidRDefault="00000000">
            <w:pPr>
              <w:pStyle w:val="TableParagraph"/>
              <w:spacing w:line="305" w:lineRule="exact"/>
              <w:ind w:left="2475" w:right="243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8"/>
                <w:u w:val="single"/>
              </w:rPr>
              <w:t>Minimization</w:t>
            </w:r>
            <w:r>
              <w:rPr>
                <w:rFonts w:ascii="Arial Black"/>
                <w:spacing w:val="-7"/>
                <w:u w:val="single"/>
              </w:rPr>
              <w:t xml:space="preserve"> </w:t>
            </w:r>
            <w:r>
              <w:rPr>
                <w:rFonts w:ascii="Arial Black"/>
                <w:spacing w:val="-8"/>
                <w:u w:val="single"/>
              </w:rPr>
              <w:t>/ Alternative</w:t>
            </w:r>
            <w:r>
              <w:rPr>
                <w:rFonts w:ascii="Arial Black"/>
                <w:spacing w:val="-6"/>
                <w:u w:val="single"/>
              </w:rPr>
              <w:t xml:space="preserve"> </w:t>
            </w:r>
            <w:r>
              <w:rPr>
                <w:rFonts w:ascii="Arial Black"/>
                <w:spacing w:val="-8"/>
                <w:u w:val="single"/>
              </w:rPr>
              <w:t>Analysis:</w:t>
            </w:r>
          </w:p>
          <w:p w14:paraId="3FE6C6CC" w14:textId="77777777" w:rsidR="00B839CF" w:rsidRPr="00271E21" w:rsidRDefault="00000000" w:rsidP="00271E21">
            <w:pPr>
              <w:pStyle w:val="TableParagraph"/>
            </w:pPr>
            <w:r w:rsidRPr="00271E21">
              <w:t>The following alternatives have been considered during the design of the roadway plans:</w:t>
            </w:r>
          </w:p>
          <w:p w14:paraId="13654858" w14:textId="77777777" w:rsidR="00B839CF" w:rsidRDefault="00B839CF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2F950F58" w14:textId="76E4050A" w:rsidR="00B839CF" w:rsidRPr="00CF7373" w:rsidRDefault="00000000" w:rsidP="00CF7373">
            <w:pPr>
              <w:pStyle w:val="TableParagraph"/>
            </w:pPr>
            <w:r w:rsidRPr="00CF7373">
              <w:t xml:space="preserve">Alternative 1: </w:t>
            </w:r>
            <w:r w:rsidR="00CF7373" w:rsidRPr="00CF7373">
              <w:t>T</w:t>
            </w:r>
            <w:r w:rsidRPr="00CF7373">
              <w:t>emporarily relocate the stream.</w:t>
            </w:r>
          </w:p>
          <w:p w14:paraId="047A5F5D" w14:textId="5A2221BE" w:rsidR="00B839CF" w:rsidRDefault="00000000" w:rsidP="00CF7373">
            <w:pPr>
              <w:pStyle w:val="TableParagraph"/>
            </w:pPr>
            <w:r w:rsidRPr="00CF7373">
              <w:t xml:space="preserve">Reason why not chosen: This is </w:t>
            </w:r>
            <w:r w:rsidR="00CF7373" w:rsidRPr="00CF7373">
              <w:t xml:space="preserve">not </w:t>
            </w:r>
            <w:r w:rsidR="00351F1A">
              <w:t xml:space="preserve">a </w:t>
            </w:r>
            <w:r w:rsidR="00CF7373" w:rsidRPr="00CF7373">
              <w:t xml:space="preserve">feasible </w:t>
            </w:r>
            <w:r w:rsidR="00351F1A">
              <w:t xml:space="preserve">alternative </w:t>
            </w:r>
            <w:r w:rsidR="00CF7373" w:rsidRPr="00CF7373">
              <w:t xml:space="preserve">as STR-1 runs off </w:t>
            </w:r>
            <w:r w:rsidR="00B37085">
              <w:t xml:space="preserve">mountainous terrain </w:t>
            </w:r>
            <w:r w:rsidR="00351F1A">
              <w:t>(off existing ROW)</w:t>
            </w:r>
            <w:r w:rsidR="00CF7373" w:rsidRPr="00CF7373">
              <w:t xml:space="preserve"> into the I-24 Eastbound road</w:t>
            </w:r>
            <w:r w:rsidR="00CF7373">
              <w:t xml:space="preserve">side </w:t>
            </w:r>
            <w:r w:rsidR="00D66298">
              <w:t>channel</w:t>
            </w:r>
            <w:r w:rsidR="00187375">
              <w:t xml:space="preserve"> within the rockfall mitigation work zone</w:t>
            </w:r>
            <w:r w:rsidR="006E2F02">
              <w:t xml:space="preserve"> and leaving the project site by way of catch basin and cross drain</w:t>
            </w:r>
            <w:r w:rsidR="00187375">
              <w:t>.</w:t>
            </w:r>
            <w:r w:rsidRPr="00CF7373">
              <w:t xml:space="preserve"> Temporarily relocating the stream would most likely cause </w:t>
            </w:r>
            <w:r w:rsidR="00B37085">
              <w:t xml:space="preserve">additional </w:t>
            </w:r>
            <w:r w:rsidR="00187375">
              <w:t xml:space="preserve">ROW </w:t>
            </w:r>
            <w:r w:rsidR="00B37085">
              <w:t xml:space="preserve">and stream </w:t>
            </w:r>
            <w:r w:rsidR="00187375">
              <w:t>impacts</w:t>
            </w:r>
            <w:r w:rsidRPr="00CF7373">
              <w:t>.</w:t>
            </w:r>
          </w:p>
          <w:p w14:paraId="65A935B2" w14:textId="77777777" w:rsidR="00B839CF" w:rsidRDefault="00B839CF">
            <w:pPr>
              <w:pStyle w:val="TableParagraph"/>
              <w:spacing w:before="4"/>
              <w:ind w:left="0"/>
              <w:rPr>
                <w:rFonts w:ascii="Times New Roman"/>
                <w:sz w:val="26"/>
              </w:rPr>
            </w:pPr>
          </w:p>
          <w:p w14:paraId="277DCF5F" w14:textId="7EFE14D9" w:rsidR="00B839CF" w:rsidRPr="00187375" w:rsidRDefault="00000000" w:rsidP="00187375">
            <w:pPr>
              <w:pStyle w:val="TableParagraph"/>
            </w:pPr>
            <w:r w:rsidRPr="00187375">
              <w:t>Alternative 2: Place enhanced rock check dams in the stream and clean sediment as construction progresses.</w:t>
            </w:r>
          </w:p>
          <w:p w14:paraId="208943F5" w14:textId="13154FB4" w:rsidR="00B839CF" w:rsidRDefault="00000000" w:rsidP="00187375">
            <w:pPr>
              <w:pStyle w:val="TableParagraph"/>
            </w:pPr>
            <w:r w:rsidRPr="00187375">
              <w:t xml:space="preserve">Reason why not chosen: </w:t>
            </w:r>
            <w:r w:rsidR="003E4B16">
              <w:t xml:space="preserve">This alternative would impede the rockfall mitigation work zone and </w:t>
            </w:r>
            <w:r w:rsidR="009D0FC2">
              <w:t>would</w:t>
            </w:r>
            <w:r w:rsidRPr="00187375">
              <w:t xml:space="preserve"> not allow for protection against damage to the stream from </w:t>
            </w:r>
            <w:r w:rsidR="003E4B16">
              <w:t xml:space="preserve">construction equipment or </w:t>
            </w:r>
            <w:r w:rsidRPr="00187375">
              <w:t xml:space="preserve">debris falling from </w:t>
            </w:r>
            <w:r w:rsidR="00C74B7E">
              <w:t>mountainous terrain</w:t>
            </w:r>
            <w:r w:rsidRPr="00187375">
              <w:t xml:space="preserve"> that </w:t>
            </w:r>
            <w:r w:rsidR="003E4B16">
              <w:t>c</w:t>
            </w:r>
            <w:r w:rsidRPr="00187375">
              <w:t xml:space="preserve">ould do </w:t>
            </w:r>
            <w:r w:rsidR="005227AB" w:rsidRPr="00187375">
              <w:t>considerable damage</w:t>
            </w:r>
            <w:r w:rsidRPr="00187375">
              <w:t xml:space="preserve"> to the stream bed</w:t>
            </w:r>
            <w:r w:rsidR="003E4B16">
              <w:t>, which could prevent</w:t>
            </w:r>
            <w:r w:rsidRPr="00187375">
              <w:t xml:space="preserve"> </w:t>
            </w:r>
            <w:r w:rsidR="003E4B16">
              <w:t>restoration</w:t>
            </w:r>
            <w:r w:rsidRPr="00187375">
              <w:t xml:space="preserve"> back to its original condition. </w:t>
            </w:r>
            <w:r w:rsidR="009D0FC2">
              <w:t>Additionally, t</w:t>
            </w:r>
            <w:r w:rsidRPr="00187375">
              <w:t xml:space="preserve">his alternative </w:t>
            </w:r>
            <w:r w:rsidR="009D0FC2">
              <w:t xml:space="preserve">would </w:t>
            </w:r>
            <w:r w:rsidRPr="00187375">
              <w:t xml:space="preserve">involve instream measures thus altering stream flow and minimizing aquatic </w:t>
            </w:r>
            <w:r w:rsidR="002D64CF" w:rsidRPr="00187375">
              <w:t>passage</w:t>
            </w:r>
            <w:r w:rsidR="002D64CF">
              <w:t xml:space="preserve"> if</w:t>
            </w:r>
            <w:r w:rsidR="009D0FC2">
              <w:t xml:space="preserve"> present.</w:t>
            </w:r>
          </w:p>
          <w:p w14:paraId="10FDAB2E" w14:textId="77777777" w:rsidR="00187375" w:rsidRDefault="00187375" w:rsidP="00187375">
            <w:pPr>
              <w:pStyle w:val="TableParagraph"/>
            </w:pPr>
          </w:p>
          <w:p w14:paraId="351ECE69" w14:textId="462EF53E" w:rsidR="00B839CF" w:rsidRDefault="00000000" w:rsidP="00271E21">
            <w:pPr>
              <w:pStyle w:val="TableParagraph"/>
            </w:pPr>
            <w:r w:rsidRPr="007D3460">
              <w:rPr>
                <w:rFonts w:ascii="Arial Black" w:hAnsi="Arial Black"/>
              </w:rPr>
              <w:t>Alternative 3</w:t>
            </w:r>
            <w:r w:rsidRPr="00187375">
              <w:t>: Install a pipe diversion to protect stream during construction. Reason why this is the preferred alternative: Install a pipe diversion along the existing stream and remove falling debris</w:t>
            </w:r>
            <w:r w:rsidR="001F19BD">
              <w:t xml:space="preserve"> from rockfall mitigation construction activities</w:t>
            </w:r>
            <w:r w:rsidRPr="00187375">
              <w:t>. Place geo-membrane in existing stream with a temporary pipe casing and cover the pipe with a stone pad for protection against falling debris during scaling</w:t>
            </w:r>
            <w:r w:rsidR="004464B9">
              <w:t xml:space="preserve"> &amp; trimming</w:t>
            </w:r>
            <w:r w:rsidRPr="00187375">
              <w:t xml:space="preserve"> operations. Once scaling </w:t>
            </w:r>
            <w:r w:rsidR="004464B9">
              <w:t xml:space="preserve">&amp; trimming </w:t>
            </w:r>
            <w:r w:rsidRPr="00187375">
              <w:t>operations</w:t>
            </w:r>
            <w:r w:rsidR="00271E21">
              <w:t xml:space="preserve"> </w:t>
            </w:r>
            <w:r w:rsidRPr="00187375">
              <w:t>are complete and all debris removed, temporary diversion materials can be removed and exposing existing stream.</w:t>
            </w:r>
          </w:p>
        </w:tc>
      </w:tr>
    </w:tbl>
    <w:p w14:paraId="57EFD49B" w14:textId="77777777" w:rsidR="00926194" w:rsidRDefault="00926194"/>
    <w:sectPr w:rsidR="00926194">
      <w:type w:val="continuous"/>
      <w:pgSz w:w="12240" w:h="15840"/>
      <w:pgMar w:top="1820" w:right="14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39CF"/>
    <w:rsid w:val="0000300E"/>
    <w:rsid w:val="000359FC"/>
    <w:rsid w:val="000D1529"/>
    <w:rsid w:val="00187375"/>
    <w:rsid w:val="001F19BD"/>
    <w:rsid w:val="00266FC3"/>
    <w:rsid w:val="00271E21"/>
    <w:rsid w:val="002A406A"/>
    <w:rsid w:val="002D64CF"/>
    <w:rsid w:val="00351F1A"/>
    <w:rsid w:val="003873E7"/>
    <w:rsid w:val="003E4B16"/>
    <w:rsid w:val="004464B9"/>
    <w:rsid w:val="0047627A"/>
    <w:rsid w:val="004E473C"/>
    <w:rsid w:val="005227AB"/>
    <w:rsid w:val="00547D46"/>
    <w:rsid w:val="005C51A2"/>
    <w:rsid w:val="0066311F"/>
    <w:rsid w:val="006E2F02"/>
    <w:rsid w:val="007D3460"/>
    <w:rsid w:val="00926194"/>
    <w:rsid w:val="009670C8"/>
    <w:rsid w:val="0097010C"/>
    <w:rsid w:val="009D0FC2"/>
    <w:rsid w:val="00B37085"/>
    <w:rsid w:val="00B418C5"/>
    <w:rsid w:val="00B839CF"/>
    <w:rsid w:val="00BC64CF"/>
    <w:rsid w:val="00C74B7E"/>
    <w:rsid w:val="00CF7373"/>
    <w:rsid w:val="00D66298"/>
    <w:rsid w:val="00D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26C9"/>
  <w15:docId w15:val="{79837477-4E79-44EB-B3FC-2BB50C80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 __, 1997</vt:lpstr>
    </vt:vector>
  </TitlesOfParts>
  <Company>Department of Transportation - Network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 __, 1997</dc:title>
  <dc:creator>DJ Wiseman</dc:creator>
  <cp:lastModifiedBy>Cagle, Kevin</cp:lastModifiedBy>
  <cp:revision>39</cp:revision>
  <dcterms:created xsi:type="dcterms:W3CDTF">2023-04-10T14:04:00Z</dcterms:created>
  <dcterms:modified xsi:type="dcterms:W3CDTF">2023-04-17T19:19:00Z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2023-04-10T00:00:00Z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D:20210209134504</vt:lpwstr>
  </property>
</Properties>
</file>